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工程量清单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陈大C地块建设项目基坑支护监测、边坡支护监测及基坑支护设计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工程量清单</w:t>
      </w:r>
    </w:p>
    <w:tbl>
      <w:tblPr>
        <w:tblStyle w:val="30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3953"/>
        <w:gridCol w:w="2467"/>
        <w:gridCol w:w="2146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工程量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基坑支护监测</w:t>
            </w:r>
          </w:p>
        </w:tc>
        <w:tc>
          <w:tcPr>
            <w:tcW w:w="4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水平位移基准点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垂直位移基准点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沉降观测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深层水平位移监测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4320.00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水位管材料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深层水平位移观测井成孔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深层水平位移管材料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边坡支护监测</w:t>
            </w:r>
          </w:p>
        </w:tc>
        <w:tc>
          <w:tcPr>
            <w:tcW w:w="4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水平位移基准点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垂直位移基准点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  <w:r>
              <w:rPr>
                <w:rStyle w:val="56"/>
                <w:lang w:val="en-US" w:eastAsia="zh-CN" w:bidi="ar"/>
              </w:rPr>
              <w:t>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沉降观测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  <w:r>
              <w:rPr>
                <w:rStyle w:val="56"/>
                <w:lang w:val="en-US" w:eastAsia="zh-CN" w:bidi="ar"/>
              </w:rPr>
              <w:t>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  <w:r>
              <w:rPr>
                <w:rStyle w:val="56"/>
                <w:lang w:val="en-US" w:eastAsia="zh-CN" w:bidi="ar"/>
              </w:rPr>
              <w:t>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深层水平位移监测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m*次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水位管材料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深层水平位移观测井成孔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深层水平位移管材料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基数（元）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标准设计费金额（元）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岩土设计</w:t>
            </w:r>
          </w:p>
        </w:tc>
        <w:tc>
          <w:tcPr>
            <w:tcW w:w="4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4500000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9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设计费编制依据：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《工程勘察设计收费标准》2002年修订本；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设计复杂程度暂定为二级；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3、基坑支护工程建安费预估约4500000元；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4、基价＝（270000元-63000元）÷（5000000元-1000000元）×（4500000元-1000000元）+63000元＝244125元；</w:t>
            </w:r>
          </w:p>
        </w:tc>
      </w:tr>
    </w:tbl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陈大C地块建设项目基坑支护监测、边坡支护监测及基坑支护设计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陈大C地块建设项目基坑支护监测、边坡支护监测及基坑支护设计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拟派出项目负责人简要情况表；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其他证明文件。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资质证书复印件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jc w:val="left"/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.拟派出项目负责人简要情况表</w:t>
      </w:r>
    </w:p>
    <w:p>
      <w:pPr>
        <w:jc w:val="center"/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拟派出项目负责人简要情况表</w:t>
      </w:r>
    </w:p>
    <w:tbl>
      <w:tblPr>
        <w:tblStyle w:val="30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052"/>
        <w:gridCol w:w="1914"/>
        <w:gridCol w:w="1177"/>
        <w:gridCol w:w="418"/>
        <w:gridCol w:w="1543"/>
        <w:gridCol w:w="291"/>
        <w:gridCol w:w="2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559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职称证书编号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1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执业证书注册证号</w:t>
            </w:r>
          </w:p>
        </w:tc>
        <w:tc>
          <w:tcPr>
            <w:tcW w:w="751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3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59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216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8564" w:type="dxa"/>
            <w:gridSpan w:val="7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95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工程概况说明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spacing w:line="360" w:lineRule="auto"/>
        <w:ind w:firstLine="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pStyle w:val="8"/>
        <w:spacing w:line="360" w:lineRule="auto"/>
        <w:ind w:firstLine="0"/>
        <w:jc w:val="center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投标人：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(盖单位公章)</w:t>
      </w:r>
    </w:p>
    <w:p>
      <w:pP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项目负责人须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为比选申请人本单位在岗员工，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注册证书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所署单位为准。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比选申请人须提供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其注册证书、身份证的扫描件并加盖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比选申请人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单位公章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cs="宋体"/>
          <w:b/>
          <w:sz w:val="21"/>
          <w:u w:val="double"/>
        </w:rPr>
      </w:pPr>
    </w:p>
    <w:p>
      <w:pPr>
        <w:pStyle w:val="11"/>
        <w:rPr>
          <w:rFonts w:hint="eastAsia"/>
          <w:lang w:val="en-US" w:eastAsia="zh-CN"/>
        </w:rPr>
      </w:pP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宋体"/>
          <w:b/>
          <w:i w:val="0"/>
          <w:i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i w:val="0"/>
          <w:i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1-4.其他证明文件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其他证明文件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  <w:r>
        <w:rPr>
          <w:rFonts w:hint="eastAsia" w:ascii="宋体" w:hAnsi="宋体" w:cs="宋体"/>
          <w:b/>
          <w:szCs w:val="21"/>
          <w:u w:val="double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30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后附分项报价表</w:t>
            </w:r>
          </w:p>
        </w:tc>
      </w:tr>
    </w:tbl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分项报价表</w:t>
      </w:r>
    </w:p>
    <w:tbl>
      <w:tblPr>
        <w:tblStyle w:val="30"/>
        <w:tblW w:w="99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2543"/>
        <w:gridCol w:w="1405"/>
        <w:gridCol w:w="1417"/>
        <w:gridCol w:w="1791"/>
        <w:gridCol w:w="2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基坑支护监测</w:t>
            </w:r>
          </w:p>
        </w:tc>
        <w:tc>
          <w:tcPr>
            <w:tcW w:w="6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水平位移基准点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垂直位移基准点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沉降观测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深层水平位移监测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4320.00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水位管材料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深层水平位移观测井成孔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深层水平位移管材料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边坡支护监测</w:t>
            </w:r>
          </w:p>
        </w:tc>
        <w:tc>
          <w:tcPr>
            <w:tcW w:w="6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水平位移基准点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垂直位移基准点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水平位移观测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沉降观测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深层水平位移监测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m*次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水位管材料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深层水平位移观测井成孔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深层水平位移管材料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点*m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基数（元）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标准设计费金额（元）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优惠系数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优惠后设计费总金额（元）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岩土设计</w:t>
            </w:r>
          </w:p>
        </w:tc>
        <w:tc>
          <w:tcPr>
            <w:tcW w:w="6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设计费（含税）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4500000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244125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2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  <w:r>
              <w:rPr>
                <w:rStyle w:val="57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  <w:r>
              <w:rPr>
                <w:rStyle w:val="57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99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设计费编制依据：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1、《工程勘察设计收费标准》2002年修订本；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2、基坑支护工程建安费预估约4500000元；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设计复杂程度暂定为二级；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4、基价＝（270000元-63000元）÷（5000000元-1000000元）×（4500000元-1000000元）+63000元＝244125元；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5、优惠后设计费总金额不得高于122062.5元、优惠系数不得大于0.5，小数点后保留两位；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tabs>
                <w:tab w:val="clear" w:pos="312"/>
              </w:tabs>
              <w:ind w:leftChars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6、计算方式：标准设计费金额×优惠系数=比选申请人优惠后设计费总金额。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        </w:t>
            </w:r>
          </w:p>
        </w:tc>
      </w:tr>
    </w:tbl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39605963">
    <w:nsid w:val="2029BBCB"/>
    <w:multiLevelType w:val="singleLevel"/>
    <w:tmpl w:val="2029BBCB"/>
    <w:lvl w:ilvl="0" w:tentative="1">
      <w:start w:val="1"/>
      <w:numFmt w:val="decimal"/>
      <w:suff w:val="nothing"/>
      <w:lvlText w:val="%1、"/>
      <w:lvlJc w:val="left"/>
    </w:lvl>
  </w:abstractNum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539605963"/>
  </w:num>
  <w:num w:numId="2">
    <w:abstractNumId w:val="3036780560"/>
  </w:num>
  <w:num w:numId="3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BE441F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FD54BA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BA575A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3607AC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3C64E1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35554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5E4943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8D57E3A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B07CD3"/>
    <w:rsid w:val="761E4C8C"/>
    <w:rsid w:val="76417AD8"/>
    <w:rsid w:val="768B212E"/>
    <w:rsid w:val="7690109D"/>
    <w:rsid w:val="76D4264E"/>
    <w:rsid w:val="76D8308D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94551C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basedOn w:val="6"/>
    <w:next w:val="7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6">
    <w:name w:val="Body Text"/>
    <w:basedOn w:val="1"/>
    <w:next w:val="5"/>
    <w:qFormat/>
    <w:uiPriority w:val="0"/>
    <w:pPr>
      <w:spacing w:line="380" w:lineRule="exact"/>
    </w:pPr>
    <w:rPr>
      <w:sz w:val="24"/>
    </w:rPr>
  </w:style>
  <w:style w:type="paragraph" w:styleId="7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8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unhideWhenUsed/>
    <w:qFormat/>
    <w:uiPriority w:val="99"/>
    <w:pPr>
      <w:jc w:val="left"/>
    </w:p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7">
    <w:name w:val="font11"/>
    <w:basedOn w:val="21"/>
    <w:qFormat/>
    <w:uiPriority w:val="0"/>
    <w:rPr>
      <w:rFonts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3310</Words>
  <Characters>3493</Characters>
  <Lines>16</Lines>
  <Paragraphs>4</Paragraphs>
  <TotalTime>0</TotalTime>
  <ScaleCrop>false</ScaleCrop>
  <LinksUpToDate>false</LinksUpToDate>
  <CharactersWithSpaces>3796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2023-02-20T08:54:00Z</cp:lastPrinted>
  <dcterms:modified xsi:type="dcterms:W3CDTF">2025-04-25T08:53:22Z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6633271EA0FC4138A057F6D55CE670EE_13</vt:lpwstr>
  </property>
  <property fmtid="{D5CDD505-2E9C-101B-9397-08002B2CF9AE}" pid="4" name="KSOTemplateDocerSaveRecord">
    <vt:lpwstr>eyJoZGlkIjoiMTZkNGI2M2Y2NDYwOGU3ZTJjZDI5ZmE0YjcxMDRlMDgiLCJ1c2VySWQiOiI2OTc1NjI0OTAifQ==</vt:lpwstr>
  </property>
</Properties>
</file>